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8EA" w:rsidRDefault="00AA73BD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/>
          <w:color w:val="000000"/>
          <w:sz w:val="32"/>
          <w:szCs w:val="32"/>
        </w:rPr>
        <w:t xml:space="preserve"> 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</w:p>
    <w:p w:rsidR="00AA68EA" w:rsidRDefault="00AA73BD">
      <w:pPr>
        <w:jc w:val="center"/>
        <w:rPr>
          <w:rFonts w:ascii="宋体" w:hAnsi="宋体"/>
          <w:b/>
          <w:sz w:val="44"/>
          <w:szCs w:val="32"/>
        </w:rPr>
      </w:pPr>
      <w:bookmarkStart w:id="0" w:name="OLE_LINK5"/>
      <w:bookmarkStart w:id="1" w:name="OLE_LINK6"/>
      <w:r>
        <w:rPr>
          <w:rFonts w:ascii="宋体" w:hAnsi="宋体" w:hint="eastAsia"/>
          <w:b/>
          <w:sz w:val="44"/>
          <w:szCs w:val="32"/>
        </w:rPr>
        <w:t>首届“郑商所杯”大学生模拟交易大赛</w:t>
      </w:r>
    </w:p>
    <w:p w:rsidR="00AA68EA" w:rsidRDefault="00AA73BD">
      <w:pPr>
        <w:jc w:val="center"/>
        <w:rPr>
          <w:rFonts w:ascii="宋体" w:hAnsi="宋体"/>
          <w:b/>
          <w:sz w:val="44"/>
          <w:szCs w:val="32"/>
        </w:rPr>
      </w:pPr>
      <w:r>
        <w:rPr>
          <w:rFonts w:ascii="宋体" w:hAnsi="宋体" w:hint="eastAsia"/>
          <w:b/>
          <w:sz w:val="44"/>
          <w:szCs w:val="32"/>
        </w:rPr>
        <w:t>评分指标计算方法</w:t>
      </w:r>
    </w:p>
    <w:p w:rsidR="00AA68EA" w:rsidRDefault="00AA73BD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单位净值（</w:t>
      </w:r>
      <w:r>
        <w:rPr>
          <w:rFonts w:ascii="仿宋" w:eastAsia="仿宋" w:hAnsi="仿宋"/>
          <w:sz w:val="32"/>
          <w:szCs w:val="32"/>
        </w:rPr>
        <w:t>Net Asset Value Per Share</w:t>
      </w:r>
      <w:r>
        <w:rPr>
          <w:rFonts w:ascii="仿宋" w:eastAsia="仿宋" w:hAnsi="仿宋" w:hint="eastAsia"/>
          <w:sz w:val="32"/>
          <w:szCs w:val="32"/>
        </w:rPr>
        <w:t xml:space="preserve">, </w:t>
      </w:r>
      <w:r>
        <w:rPr>
          <w:rFonts w:ascii="仿宋" w:eastAsia="仿宋" w:hAnsi="仿宋"/>
          <w:sz w:val="32"/>
          <w:szCs w:val="32"/>
        </w:rPr>
        <w:t>NAVPS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AA68EA" w:rsidRDefault="00AA73BD">
      <w:pPr>
        <w:pStyle w:val="AMDisplayEquation"/>
        <w:ind w:firstLineChars="0" w:firstLine="0"/>
        <w:jc w:val="center"/>
      </w:pPr>
      <w:r>
        <w:rPr>
          <w:position w:val="-32"/>
        </w:rPr>
        <w:object w:dxaOrig="8175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34.5pt" o:ole="">
            <v:imagedata r:id="rId8" o:title=""/>
          </v:shape>
          <o:OLEObject Type="Embed" ProgID="Equation.AxMath" ShapeID="_x0000_i1025" DrawAspect="Content" ObjectID="_1593002227" r:id="rId9"/>
        </w:object>
      </w:r>
    </w:p>
    <w:bookmarkEnd w:id="0"/>
    <w:bookmarkEnd w:id="1"/>
    <w:p w:rsidR="00AA68EA" w:rsidRDefault="00AA73BD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bookmarkStart w:id="2" w:name="OLE_LINK12"/>
      <w:bookmarkStart w:id="3" w:name="OLE_LINK11"/>
      <w:r>
        <w:rPr>
          <w:rFonts w:ascii="仿宋" w:eastAsia="仿宋" w:hAnsi="仿宋" w:hint="eastAsia"/>
          <w:sz w:val="32"/>
          <w:szCs w:val="32"/>
        </w:rPr>
        <w:t>最大回撤</w:t>
      </w:r>
      <w:bookmarkEnd w:id="2"/>
      <w:bookmarkEnd w:id="3"/>
      <w:r>
        <w:rPr>
          <w:rFonts w:ascii="仿宋" w:eastAsia="仿宋" w:hAnsi="仿宋" w:hint="eastAsia"/>
          <w:sz w:val="32"/>
          <w:szCs w:val="32"/>
        </w:rPr>
        <w:t>（M</w:t>
      </w:r>
      <w:r>
        <w:rPr>
          <w:rFonts w:ascii="仿宋" w:eastAsia="仿宋" w:hAnsi="仿宋"/>
          <w:sz w:val="32"/>
          <w:szCs w:val="32"/>
        </w:rPr>
        <w:t xml:space="preserve">aximum </w:t>
      </w:r>
      <w:r>
        <w:rPr>
          <w:rFonts w:ascii="仿宋" w:eastAsia="仿宋" w:hAnsi="仿宋" w:hint="eastAsia"/>
          <w:sz w:val="32"/>
          <w:szCs w:val="32"/>
        </w:rPr>
        <w:t>D</w:t>
      </w:r>
      <w:r>
        <w:rPr>
          <w:rFonts w:ascii="仿宋" w:eastAsia="仿宋" w:hAnsi="仿宋"/>
          <w:sz w:val="32"/>
          <w:szCs w:val="32"/>
        </w:rPr>
        <w:t>rawdown</w:t>
      </w:r>
      <w:r>
        <w:rPr>
          <w:rFonts w:ascii="仿宋" w:eastAsia="仿宋" w:hAnsi="仿宋" w:hint="eastAsia"/>
          <w:sz w:val="32"/>
          <w:szCs w:val="32"/>
        </w:rPr>
        <w:t xml:space="preserve">, </w:t>
      </w:r>
      <w:r>
        <w:rPr>
          <w:rFonts w:ascii="仿宋" w:eastAsia="仿宋" w:hAnsi="仿宋"/>
          <w:sz w:val="32"/>
          <w:szCs w:val="32"/>
        </w:rPr>
        <w:t>MD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AA68EA" w:rsidRDefault="00AA73BD">
      <w:pPr>
        <w:ind w:firstLine="640"/>
        <w:jc w:val="center"/>
      </w:pPr>
      <w:r>
        <w:rPr>
          <w:position w:val="-32"/>
        </w:rPr>
        <w:object w:dxaOrig="5670" w:dyaOrig="780">
          <v:shape id="_x0000_i1026" type="#_x0000_t75" style="width:283.5pt;height:39pt" o:ole="">
            <v:imagedata r:id="rId10" o:title=""/>
          </v:shape>
          <o:OLEObject Type="Embed" ProgID="Equation.AxMath" ShapeID="_x0000_i1026" DrawAspect="Content" ObjectID="_1593002228" r:id="rId11"/>
        </w:object>
      </w:r>
    </w:p>
    <w:p w:rsidR="00AA68EA" w:rsidRDefault="00AA73BD" w:rsidP="00326697">
      <w:pPr>
        <w:ind w:firstLine="640"/>
        <w:rPr>
          <w:position w:val="-4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下半方差（L</w:t>
      </w:r>
      <w:r>
        <w:rPr>
          <w:rFonts w:ascii="仿宋" w:eastAsia="仿宋" w:hAnsi="仿宋"/>
          <w:sz w:val="32"/>
          <w:szCs w:val="32"/>
        </w:rPr>
        <w:t xml:space="preserve">ower </w:t>
      </w:r>
      <w:r>
        <w:rPr>
          <w:rFonts w:ascii="仿宋" w:eastAsia="仿宋" w:hAnsi="仿宋" w:hint="eastAsia"/>
          <w:sz w:val="32"/>
          <w:szCs w:val="32"/>
        </w:rPr>
        <w:t>Semi-</w:t>
      </w:r>
      <w:r>
        <w:rPr>
          <w:rFonts w:ascii="仿宋" w:eastAsia="仿宋" w:hAnsi="仿宋"/>
          <w:sz w:val="32"/>
          <w:szCs w:val="32"/>
        </w:rPr>
        <w:t>variance</w:t>
      </w:r>
      <w:r>
        <w:rPr>
          <w:rFonts w:ascii="仿宋" w:eastAsia="仿宋" w:hAnsi="仿宋" w:hint="eastAsia"/>
          <w:sz w:val="32"/>
          <w:szCs w:val="32"/>
        </w:rPr>
        <w:t>, LSV）</w:t>
      </w:r>
    </w:p>
    <w:p w:rsidR="00AA68EA" w:rsidRDefault="00AA73BD">
      <w:pPr>
        <w:ind w:firstLine="640"/>
        <w:jc w:val="center"/>
        <w:rPr>
          <w:position w:val="-42"/>
          <w:szCs w:val="32"/>
        </w:rPr>
      </w:pPr>
      <w:r>
        <w:rPr>
          <w:rFonts w:hint="eastAsia"/>
          <w:position w:val="-28"/>
          <w:szCs w:val="32"/>
        </w:rPr>
        <w:object w:dxaOrig="5833" w:dyaOrig="1201">
          <v:shape id="_x0000_i1027" type="#_x0000_t75" style="width:291.75pt;height:60pt" o:ole="">
            <v:imagedata r:id="rId12" o:title=""/>
          </v:shape>
          <o:OLEObject Type="Embed" ProgID="Equation.KSEE3" ShapeID="_x0000_i1027" DrawAspect="Content" ObjectID="_1593002229" r:id="rId13"/>
        </w:object>
      </w:r>
    </w:p>
    <w:p w:rsidR="00AA68EA" w:rsidRDefault="00AA73BD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/>
          <w:position w:val="-16"/>
          <w:sz w:val="32"/>
          <w:szCs w:val="32"/>
        </w:rPr>
        <w:object w:dxaOrig="1275" w:dyaOrig="480">
          <v:shape id="_x0000_i1028" type="#_x0000_t75" style="width:63.75pt;height:24pt" o:ole="">
            <v:imagedata r:id="rId14" o:title=""/>
          </v:shape>
          <o:OLEObject Type="Embed" ProgID="Equation.AxMath" ShapeID="_x0000_i1028" DrawAspect="Content" ObjectID="_1593002230" r:id="rId15"/>
        </w:object>
      </w:r>
      <w:r>
        <w:rPr>
          <w:rFonts w:ascii="仿宋" w:eastAsia="仿宋" w:hAnsi="仿宋" w:hint="eastAsia"/>
          <w:sz w:val="32"/>
          <w:szCs w:val="32"/>
        </w:rPr>
        <w:t>=第t日该账户的单位净值，</w:t>
      </w:r>
      <w:r>
        <w:rPr>
          <w:rFonts w:ascii="仿宋" w:eastAsia="仿宋" w:hAnsi="仿宋" w:hint="eastAsia"/>
          <w:position w:val="-12"/>
          <w:sz w:val="32"/>
          <w:szCs w:val="32"/>
        </w:rPr>
        <w:object w:dxaOrig="1107" w:dyaOrig="504">
          <v:shape id="_x0000_i1029" type="#_x0000_t75" style="width:55.5pt;height:25.5pt" o:ole="">
            <v:imagedata r:id="rId16" o:title=""/>
          </v:shape>
          <o:OLEObject Type="Embed" ProgID="Equation.KSEE3" ShapeID="_x0000_i1029" DrawAspect="Content" ObjectID="_1593002231" r:id="rId17"/>
        </w:object>
      </w:r>
      <w:r>
        <w:rPr>
          <w:rFonts w:ascii="仿宋" w:eastAsia="仿宋" w:hAnsi="仿宋" w:hint="eastAsia"/>
          <w:sz w:val="32"/>
          <w:szCs w:val="32"/>
        </w:rPr>
        <w:t>=截至到计算t日该账户的单位净值平均数。</w:t>
      </w:r>
    </w:p>
    <w:p w:rsidR="00AA68EA" w:rsidRDefault="00AA73BD">
      <w:pPr>
        <w:ind w:firstLine="640"/>
        <w:rPr>
          <w:position w:val="-32"/>
        </w:rPr>
      </w:pPr>
      <w:r>
        <w:rPr>
          <w:rFonts w:ascii="仿宋" w:eastAsia="仿宋" w:hAnsi="仿宋" w:hint="eastAsia"/>
          <w:sz w:val="32"/>
          <w:szCs w:val="32"/>
        </w:rPr>
        <w:t>4．单位净值得分</w:t>
      </w:r>
    </w:p>
    <w:p w:rsidR="00AA68EA" w:rsidRDefault="00AA73BD">
      <w:pPr>
        <w:jc w:val="center"/>
      </w:pPr>
      <w:r>
        <w:rPr>
          <w:position w:val="-32"/>
        </w:rPr>
        <w:object w:dxaOrig="8130" w:dyaOrig="660">
          <v:shape id="_x0000_i1030" type="#_x0000_t75" style="width:406.5pt;height:33pt" o:ole="">
            <v:imagedata r:id="rId18" o:title=""/>
          </v:shape>
          <o:OLEObject Type="Embed" ProgID="Equation.AxMath" ShapeID="_x0000_i1030" DrawAspect="Content" ObjectID="_1593002232" r:id="rId19"/>
        </w:object>
      </w:r>
    </w:p>
    <w:p w:rsidR="00AA68EA" w:rsidRDefault="00AA73BD">
      <w:pPr>
        <w:ind w:firstLine="640"/>
        <w:rPr>
          <w:rFonts w:ascii="仿宋" w:eastAsia="仿宋" w:hAnsi="仿宋"/>
          <w:sz w:val="32"/>
          <w:szCs w:val="32"/>
        </w:rPr>
      </w:pPr>
      <w:bookmarkStart w:id="4" w:name="OLE_LINK1"/>
      <w:bookmarkStart w:id="5" w:name="OLE_LINK2"/>
      <w:r>
        <w:rPr>
          <w:rFonts w:ascii="仿宋" w:eastAsia="仿宋" w:hAnsi="仿宋" w:hint="eastAsia"/>
          <w:sz w:val="32"/>
          <w:szCs w:val="32"/>
        </w:rPr>
        <w:t>其中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/>
          <w:position w:val="-16"/>
          <w:sz w:val="32"/>
          <w:szCs w:val="32"/>
        </w:rPr>
        <w:object w:dxaOrig="1275" w:dyaOrig="480">
          <v:shape id="_x0000_i1031" type="#_x0000_t75" style="width:63.75pt;height:24pt" o:ole="">
            <v:imagedata r:id="rId20" o:title=""/>
          </v:shape>
          <o:OLEObject Type="Embed" ProgID="Equation.AxMath" ShapeID="_x0000_i1031" DrawAspect="Content" ObjectID="_1593002233" r:id="rId21"/>
        </w:object>
      </w:r>
      <w:r>
        <w:rPr>
          <w:rFonts w:ascii="仿宋" w:eastAsia="仿宋" w:hAnsi="仿宋" w:hint="eastAsia"/>
          <w:sz w:val="32"/>
          <w:szCs w:val="32"/>
        </w:rPr>
        <w:t>=第i</w:t>
      </w:r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投资者的单位净值，</w:t>
      </w:r>
      <w:r>
        <w:rPr>
          <w:rFonts w:ascii="仿宋" w:eastAsia="仿宋" w:hAnsi="仿宋"/>
          <w:position w:val="-16"/>
          <w:sz w:val="32"/>
          <w:szCs w:val="32"/>
        </w:rPr>
        <w:object w:dxaOrig="1575" w:dyaOrig="480">
          <v:shape id="_x0000_i1032" type="#_x0000_t75" style="width:78.75pt;height:24pt" o:ole="">
            <v:imagedata r:id="rId22" o:title=""/>
          </v:shape>
          <o:OLEObject Type="Embed" ProgID="Equation.AxMath" ShapeID="_x0000_i1032" DrawAspect="Content" ObjectID="_1593002234" r:id="rId23"/>
        </w:object>
      </w:r>
      <w:r>
        <w:rPr>
          <w:rFonts w:ascii="仿宋" w:eastAsia="仿宋" w:hAnsi="仿宋" w:hint="eastAsia"/>
          <w:sz w:val="32"/>
          <w:szCs w:val="32"/>
        </w:rPr>
        <w:t>=所有账户的最大单位净值，</w:t>
      </w:r>
      <w:r>
        <w:rPr>
          <w:rFonts w:ascii="仿宋" w:eastAsia="仿宋" w:hAnsi="仿宋"/>
          <w:position w:val="-15"/>
          <w:sz w:val="32"/>
          <w:szCs w:val="32"/>
        </w:rPr>
        <w:object w:dxaOrig="255" w:dyaOrig="480">
          <v:shape id="_x0000_i1033" type="#_x0000_t75" style="width:12.75pt;height:24pt" o:ole="">
            <v:imagedata r:id="rId24" o:title=""/>
          </v:shape>
          <o:OLEObject Type="Embed" ProgID="Equation.AxMath" ShapeID="_x0000_i1033" DrawAspect="Content" ObjectID="_1593002235" r:id="rId25"/>
        </w:object>
      </w:r>
      <w:r>
        <w:rPr>
          <w:rFonts w:ascii="仿宋" w:eastAsia="仿宋" w:hAnsi="仿宋" w:hint="eastAsia"/>
          <w:sz w:val="32"/>
          <w:szCs w:val="32"/>
        </w:rPr>
        <w:t>=总账户数量，</w:t>
      </w:r>
      <w:r>
        <w:rPr>
          <w:rFonts w:ascii="仿宋" w:eastAsia="仿宋" w:hAnsi="仿宋"/>
          <w:position w:val="-16"/>
          <w:sz w:val="32"/>
          <w:szCs w:val="32"/>
        </w:rPr>
        <w:object w:dxaOrig="1440" w:dyaOrig="480">
          <v:shape id="_x0000_i1034" type="#_x0000_t75" style="width:1in;height:24pt" o:ole="">
            <v:imagedata r:id="rId26" o:title=""/>
          </v:shape>
          <o:OLEObject Type="Embed" ProgID="Equation.AxMath" ShapeID="_x0000_i1034" DrawAspect="Content" ObjectID="_1593002236" r:id="rId27"/>
        </w:object>
      </w:r>
      <w:r>
        <w:rPr>
          <w:rFonts w:ascii="仿宋" w:eastAsia="仿宋" w:hAnsi="仿宋" w:hint="eastAsia"/>
          <w:sz w:val="32"/>
          <w:szCs w:val="32"/>
        </w:rPr>
        <w:t>=第i个账户的单位净值排名。</w:t>
      </w:r>
      <w:bookmarkStart w:id="6" w:name="_GoBack"/>
      <w:bookmarkEnd w:id="6"/>
    </w:p>
    <w:bookmarkEnd w:id="4"/>
    <w:bookmarkEnd w:id="5"/>
    <w:p w:rsidR="00AA68EA" w:rsidRDefault="00AA73BD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回撤得分</w:t>
      </w:r>
    </w:p>
    <w:p w:rsidR="00AA68EA" w:rsidRDefault="00AA73BD">
      <w:pPr>
        <w:pStyle w:val="AMDisplayEquation"/>
        <w:ind w:firstLineChars="0" w:firstLine="0"/>
        <w:jc w:val="center"/>
      </w:pPr>
      <w:r>
        <w:rPr>
          <w:position w:val="-31"/>
        </w:rPr>
        <w:object w:dxaOrig="4260" w:dyaOrig="780">
          <v:shape id="_x0000_i1035" type="#_x0000_t75" style="width:213pt;height:39pt" o:ole="">
            <v:imagedata r:id="rId28" o:title=""/>
          </v:shape>
          <o:OLEObject Type="Embed" ProgID="Equation.AxMath" ShapeID="_x0000_i1035" DrawAspect="Content" ObjectID="_1593002237" r:id="rId29"/>
        </w:object>
      </w:r>
    </w:p>
    <w:p w:rsidR="00AA68EA" w:rsidRDefault="00AA73BD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其中，</w:t>
      </w:r>
      <w:r>
        <w:rPr>
          <w:rFonts w:ascii="仿宋" w:eastAsia="仿宋" w:hAnsi="仿宋"/>
          <w:position w:val="-15"/>
          <w:sz w:val="32"/>
          <w:szCs w:val="32"/>
        </w:rPr>
        <w:object w:dxaOrig="255" w:dyaOrig="480">
          <v:shape id="_x0000_i1036" type="#_x0000_t75" style="width:12.75pt;height:24pt" o:ole="">
            <v:imagedata r:id="rId24" o:title=""/>
          </v:shape>
          <o:OLEObject Type="Embed" ProgID="Equation.AxMath" ShapeID="_x0000_i1036" DrawAspect="Content" ObjectID="_1593002238" r:id="rId30"/>
        </w:object>
      </w:r>
      <w:r>
        <w:rPr>
          <w:rFonts w:ascii="仿宋" w:eastAsia="仿宋" w:hAnsi="仿宋" w:hint="eastAsia"/>
          <w:sz w:val="32"/>
          <w:szCs w:val="32"/>
        </w:rPr>
        <w:t>=总账户数量，</w:t>
      </w:r>
      <w:r>
        <w:rPr>
          <w:rFonts w:ascii="仿宋" w:eastAsia="仿宋" w:hAnsi="仿宋"/>
          <w:position w:val="-16"/>
          <w:sz w:val="32"/>
          <w:szCs w:val="32"/>
        </w:rPr>
        <w:object w:dxaOrig="1110" w:dyaOrig="480">
          <v:shape id="_x0000_i1037" type="#_x0000_t75" style="width:55.5pt;height:24pt" o:ole="">
            <v:imagedata r:id="rId31" o:title=""/>
          </v:shape>
          <o:OLEObject Type="Embed" ProgID="Equation.AxMath" ShapeID="_x0000_i1037" DrawAspect="Content" ObjectID="_1593002239" r:id="rId32"/>
        </w:object>
      </w:r>
      <w:r>
        <w:rPr>
          <w:rFonts w:ascii="仿宋" w:eastAsia="仿宋" w:hAnsi="仿宋" w:hint="eastAsia"/>
          <w:sz w:val="32"/>
          <w:szCs w:val="32"/>
        </w:rPr>
        <w:t>=第i</w:t>
      </w:r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账户最大回撤的</w:t>
      </w:r>
      <w:r>
        <w:rPr>
          <w:rFonts w:ascii="仿宋" w:eastAsia="仿宋" w:hAnsi="仿宋" w:hint="eastAsia"/>
          <w:sz w:val="32"/>
          <w:szCs w:val="32"/>
        </w:rPr>
        <w:lastRenderedPageBreak/>
        <w:t>排名。</w:t>
      </w:r>
    </w:p>
    <w:p w:rsidR="00AA68EA" w:rsidRDefault="00AA73BD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波动率得分</w:t>
      </w:r>
    </w:p>
    <w:p w:rsidR="00AA68EA" w:rsidRDefault="00AA73BD">
      <w:pPr>
        <w:jc w:val="center"/>
      </w:pPr>
      <w:r>
        <w:rPr>
          <w:position w:val="-33"/>
        </w:rPr>
        <w:object w:dxaOrig="8220" w:dyaOrig="705">
          <v:shape id="_x0000_i1038" type="#_x0000_t75" style="width:411pt;height:35.25pt" o:ole="">
            <v:imagedata r:id="rId33" o:title=""/>
          </v:shape>
          <o:OLEObject Type="Embed" ProgID="Equation.AxMath" ShapeID="_x0000_i1038" DrawAspect="Content" ObjectID="_1593002240" r:id="rId34"/>
        </w:object>
      </w:r>
    </w:p>
    <w:p w:rsidR="00AA68EA" w:rsidRDefault="00AA73BD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其中，</w:t>
      </w:r>
      <w:r>
        <w:rPr>
          <w:rFonts w:ascii="仿宋" w:eastAsia="仿宋" w:hAnsi="仿宋"/>
          <w:position w:val="-16"/>
          <w:sz w:val="32"/>
          <w:szCs w:val="32"/>
        </w:rPr>
        <w:object w:dxaOrig="735" w:dyaOrig="480">
          <v:shape id="_x0000_i1039" type="#_x0000_t75" style="width:36.75pt;height:24pt" o:ole="">
            <v:imagedata r:id="rId35" o:title=""/>
          </v:shape>
          <o:OLEObject Type="Embed" ProgID="Equation.AxMath" ShapeID="_x0000_i1039" DrawAspect="Content" ObjectID="_1593002241" r:id="rId36"/>
        </w:object>
      </w:r>
      <w:r>
        <w:rPr>
          <w:rFonts w:ascii="仿宋" w:eastAsia="仿宋" w:hAnsi="仿宋" w:hint="eastAsia"/>
          <w:sz w:val="32"/>
          <w:szCs w:val="32"/>
        </w:rPr>
        <w:t>=第i</w:t>
      </w:r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账户的下半方差，</w:t>
      </w:r>
      <w:r w:rsidR="00222D41">
        <w:rPr>
          <w:rFonts w:ascii="仿宋" w:eastAsia="仿宋" w:hAnsi="仿宋"/>
          <w:position w:val="-16"/>
          <w:sz w:val="32"/>
          <w:szCs w:val="32"/>
        </w:rPr>
        <w:object w:dxaOrig="1037" w:dyaOrig="484">
          <v:shape id="_x0000_i1045" type="#_x0000_t75" style="width:51.75pt;height:24pt" o:ole="">
            <v:imagedata r:id="rId37" o:title=""/>
          </v:shape>
          <o:OLEObject Type="Embed" ProgID="Equation.AxMath" ShapeID="_x0000_i1045" DrawAspect="Content" ObjectID="_1593002242" r:id="rId38"/>
        </w:object>
      </w:r>
      <w:r>
        <w:rPr>
          <w:rFonts w:ascii="仿宋" w:eastAsia="仿宋" w:hAnsi="仿宋" w:hint="eastAsia"/>
          <w:sz w:val="32"/>
          <w:szCs w:val="32"/>
        </w:rPr>
        <w:t>=所有账户最大的下半方差，</w:t>
      </w:r>
      <w:r>
        <w:rPr>
          <w:rFonts w:ascii="仿宋" w:eastAsia="仿宋" w:hAnsi="仿宋"/>
          <w:position w:val="-15"/>
          <w:sz w:val="32"/>
          <w:szCs w:val="32"/>
        </w:rPr>
        <w:object w:dxaOrig="255" w:dyaOrig="480">
          <v:shape id="_x0000_i1041" type="#_x0000_t75" style="width:12.75pt;height:24pt" o:ole="">
            <v:imagedata r:id="rId24" o:title=""/>
          </v:shape>
          <o:OLEObject Type="Embed" ProgID="Equation.AxMath" ShapeID="_x0000_i1041" DrawAspect="Content" ObjectID="_1593002243" r:id="rId39"/>
        </w:object>
      </w:r>
      <w:r>
        <w:rPr>
          <w:rFonts w:ascii="仿宋" w:eastAsia="仿宋" w:hAnsi="仿宋" w:hint="eastAsia"/>
          <w:sz w:val="32"/>
          <w:szCs w:val="32"/>
        </w:rPr>
        <w:t>=总账户数量，</w:t>
      </w:r>
      <w:r>
        <w:rPr>
          <w:rFonts w:ascii="仿宋" w:eastAsia="仿宋" w:hAnsi="仿宋"/>
          <w:position w:val="-16"/>
          <w:sz w:val="32"/>
          <w:szCs w:val="32"/>
        </w:rPr>
        <w:object w:dxaOrig="1140" w:dyaOrig="480">
          <v:shape id="_x0000_i1042" type="#_x0000_t75" style="width:57pt;height:24pt" o:ole="">
            <v:imagedata r:id="rId40" o:title=""/>
          </v:shape>
          <o:OLEObject Type="Embed" ProgID="Equation.AxMath" ShapeID="_x0000_i1042" DrawAspect="Content" ObjectID="_1593002244" r:id="rId41"/>
        </w:object>
      </w:r>
      <w:r>
        <w:rPr>
          <w:rFonts w:ascii="仿宋" w:eastAsia="仿宋" w:hAnsi="仿宋" w:hint="eastAsia"/>
          <w:sz w:val="32"/>
          <w:szCs w:val="32"/>
        </w:rPr>
        <w:t>=第i</w:t>
      </w:r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账户当日下半方差的排名。</w:t>
      </w:r>
    </w:p>
    <w:p w:rsidR="00AA68EA" w:rsidRDefault="00AA73BD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7.交易能力测试得分</w:t>
      </w:r>
    </w:p>
    <w:p w:rsidR="00AA68EA" w:rsidRDefault="00AA73BD">
      <w:pPr>
        <w:ind w:firstLine="640"/>
        <w:rPr>
          <w:rFonts w:ascii="仿宋" w:eastAsia="仿宋" w:hAnsi="仿宋"/>
          <w:sz w:val="32"/>
          <w:szCs w:val="32"/>
        </w:rPr>
      </w:pPr>
      <w:r>
        <w:rPr>
          <w:position w:val="-37"/>
        </w:rPr>
        <w:object w:dxaOrig="7545" w:dyaOrig="810">
          <v:shape id="_x0000_i1043" type="#_x0000_t75" style="width:377.25pt;height:40.5pt" o:ole="">
            <v:imagedata r:id="rId42" o:title=""/>
          </v:shape>
          <o:OLEObject Type="Embed" ProgID="Equation.AxMath" ShapeID="_x0000_i1043" DrawAspect="Content" ObjectID="_1593002245" r:id="rId43"/>
        </w:object>
      </w:r>
    </w:p>
    <w:p w:rsidR="00AA68EA" w:rsidRDefault="00AA68EA">
      <w:pPr>
        <w:ind w:firstLine="640"/>
        <w:rPr>
          <w:rFonts w:ascii="仿宋" w:eastAsia="仿宋" w:hAnsi="仿宋"/>
          <w:spacing w:val="-6"/>
          <w:sz w:val="32"/>
        </w:rPr>
      </w:pPr>
    </w:p>
    <w:sectPr w:rsidR="00AA68EA">
      <w:footerReference w:type="even" r:id="rId44"/>
      <w:footerReference w:type="default" r:id="rId45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95C" w:rsidRDefault="00CD095C">
      <w:r>
        <w:separator/>
      </w:r>
    </w:p>
  </w:endnote>
  <w:endnote w:type="continuationSeparator" w:id="0">
    <w:p w:rsidR="00CD095C" w:rsidRDefault="00CD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EA" w:rsidRDefault="00AA73BD">
    <w:pPr>
      <w:pStyle w:val="a5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 PAGE </w:instrText>
    </w:r>
    <w:r>
      <w:rPr>
        <w:rStyle w:val="a7"/>
        <w:sz w:val="28"/>
      </w:rPr>
      <w:fldChar w:fldCharType="separate"/>
    </w:r>
    <w:r>
      <w:rPr>
        <w:rStyle w:val="a7"/>
        <w:sz w:val="28"/>
      </w:rPr>
      <w:t>2</w:t>
    </w:r>
    <w:r>
      <w:rPr>
        <w:rStyle w:val="a7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EA" w:rsidRDefault="00AA73BD">
    <w:pPr>
      <w:pStyle w:val="a5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 PAGE </w:instrText>
    </w:r>
    <w:r>
      <w:rPr>
        <w:rStyle w:val="a7"/>
        <w:sz w:val="28"/>
      </w:rPr>
      <w:fldChar w:fldCharType="separate"/>
    </w:r>
    <w:r>
      <w:rPr>
        <w:rStyle w:val="a7"/>
        <w:sz w:val="28"/>
      </w:rPr>
      <w:t>1</w:t>
    </w:r>
    <w:r>
      <w:rPr>
        <w:rStyle w:val="a7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95C" w:rsidRDefault="00CD095C">
      <w:r>
        <w:separator/>
      </w:r>
    </w:p>
  </w:footnote>
  <w:footnote w:type="continuationSeparator" w:id="0">
    <w:p w:rsidR="00CD095C" w:rsidRDefault="00CD0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gCookie" w:val="css_cookie=2; ShortName=xbsong; DomAuthSessId=9BBB9FBDB736772A9D47EBD95EE85CE6"/>
    <w:docVar w:name="gDatabaseUrl" w:val="http://zceoa.czce/Report.nsf"/>
    <w:docVar w:name="gServerURL" w:val="Http://zceoa.czce:80"/>
    <w:docVar w:name="gUNID" w:val="4e41d1c07b0a097b482582870032dc22"/>
    <w:docVar w:name="gUserName" w:val="CN=宋晓彬/OU=会员部/O=CZCE"/>
    <w:docVar w:name="gWinUrl" w:val="http://zceoa.czce/Report.nsf/1/4E41D1C07B0A097B482582870032DC22?OpenDocument"/>
    <w:docVar w:name="gWordBody" w:val="4e41d1c07b0a097b482582870032dc22db.doc"/>
    <w:docVar w:name="gWordHead" w:val="c:\OAWork\4e41d1c07b0a097b482582870032dc22dh.doc"/>
    <w:docVar w:name="gWordSource" w:val="c:\OAWork\4e41d1c07b0a097b482582870032dc22ds.htm"/>
    <w:docVar w:name="gWordTail" w:val="c:\OAWork\4e41d1c07b0a097b482582870032dc22dt.doc"/>
    <w:docVar w:name="WordType" w:val="12"/>
    <w:docVar w:name="yUserName" w:val="CN=宋晓彬/OU=会员部/O=CZCE"/>
  </w:docVars>
  <w:rsids>
    <w:rsidRoot w:val="00BE1EA2"/>
    <w:rsid w:val="00016049"/>
    <w:rsid w:val="00016608"/>
    <w:rsid w:val="0001799C"/>
    <w:rsid w:val="000232B6"/>
    <w:rsid w:val="00023DD5"/>
    <w:rsid w:val="0003682C"/>
    <w:rsid w:val="0003743A"/>
    <w:rsid w:val="00064949"/>
    <w:rsid w:val="00076F92"/>
    <w:rsid w:val="000858C0"/>
    <w:rsid w:val="000B208B"/>
    <w:rsid w:val="000B2EB1"/>
    <w:rsid w:val="000B5ACA"/>
    <w:rsid w:val="000C3261"/>
    <w:rsid w:val="001036B4"/>
    <w:rsid w:val="0010518B"/>
    <w:rsid w:val="00132571"/>
    <w:rsid w:val="00134333"/>
    <w:rsid w:val="00143BD7"/>
    <w:rsid w:val="001568F3"/>
    <w:rsid w:val="0017205A"/>
    <w:rsid w:val="00187183"/>
    <w:rsid w:val="0019210C"/>
    <w:rsid w:val="00194468"/>
    <w:rsid w:val="001A314B"/>
    <w:rsid w:val="001A7A18"/>
    <w:rsid w:val="001B242B"/>
    <w:rsid w:val="001C62D0"/>
    <w:rsid w:val="001D4CCC"/>
    <w:rsid w:val="001E016A"/>
    <w:rsid w:val="001F2426"/>
    <w:rsid w:val="00201E45"/>
    <w:rsid w:val="00212E48"/>
    <w:rsid w:val="00222D41"/>
    <w:rsid w:val="002355FE"/>
    <w:rsid w:val="00237DD1"/>
    <w:rsid w:val="00271719"/>
    <w:rsid w:val="0029423D"/>
    <w:rsid w:val="002A52A6"/>
    <w:rsid w:val="002C14FA"/>
    <w:rsid w:val="002C51FE"/>
    <w:rsid w:val="002D356E"/>
    <w:rsid w:val="002D4A5A"/>
    <w:rsid w:val="002E4A29"/>
    <w:rsid w:val="002F768F"/>
    <w:rsid w:val="00326697"/>
    <w:rsid w:val="0035177C"/>
    <w:rsid w:val="00356B80"/>
    <w:rsid w:val="003E0466"/>
    <w:rsid w:val="00410A92"/>
    <w:rsid w:val="00410A99"/>
    <w:rsid w:val="00415FF9"/>
    <w:rsid w:val="00416C1F"/>
    <w:rsid w:val="00453FF4"/>
    <w:rsid w:val="00482662"/>
    <w:rsid w:val="004B661E"/>
    <w:rsid w:val="004C029C"/>
    <w:rsid w:val="004D5146"/>
    <w:rsid w:val="004E6B0E"/>
    <w:rsid w:val="00511D2D"/>
    <w:rsid w:val="00521055"/>
    <w:rsid w:val="005A54C1"/>
    <w:rsid w:val="005B4776"/>
    <w:rsid w:val="005B4C3F"/>
    <w:rsid w:val="005C4AEE"/>
    <w:rsid w:val="005D33EC"/>
    <w:rsid w:val="006D0323"/>
    <w:rsid w:val="006D2812"/>
    <w:rsid w:val="006D6BBD"/>
    <w:rsid w:val="006D7B9A"/>
    <w:rsid w:val="007129CD"/>
    <w:rsid w:val="00725530"/>
    <w:rsid w:val="0073344A"/>
    <w:rsid w:val="00755793"/>
    <w:rsid w:val="007736F5"/>
    <w:rsid w:val="007773C1"/>
    <w:rsid w:val="007A0411"/>
    <w:rsid w:val="007A48F5"/>
    <w:rsid w:val="007A7E54"/>
    <w:rsid w:val="007E09C7"/>
    <w:rsid w:val="007E18A5"/>
    <w:rsid w:val="007F0E68"/>
    <w:rsid w:val="008145DB"/>
    <w:rsid w:val="0081736D"/>
    <w:rsid w:val="008729C7"/>
    <w:rsid w:val="008816C3"/>
    <w:rsid w:val="008D1142"/>
    <w:rsid w:val="008D1695"/>
    <w:rsid w:val="00901B52"/>
    <w:rsid w:val="00936F62"/>
    <w:rsid w:val="00980013"/>
    <w:rsid w:val="00990CE0"/>
    <w:rsid w:val="009D505C"/>
    <w:rsid w:val="009E683A"/>
    <w:rsid w:val="009F0A0D"/>
    <w:rsid w:val="00A02DCD"/>
    <w:rsid w:val="00A15691"/>
    <w:rsid w:val="00A25833"/>
    <w:rsid w:val="00A301DB"/>
    <w:rsid w:val="00A31CD6"/>
    <w:rsid w:val="00A57A23"/>
    <w:rsid w:val="00A6490D"/>
    <w:rsid w:val="00A71335"/>
    <w:rsid w:val="00AA68EA"/>
    <w:rsid w:val="00AA73BD"/>
    <w:rsid w:val="00AD4303"/>
    <w:rsid w:val="00AD7416"/>
    <w:rsid w:val="00AF5139"/>
    <w:rsid w:val="00AF71F7"/>
    <w:rsid w:val="00B0689D"/>
    <w:rsid w:val="00B158FB"/>
    <w:rsid w:val="00B42896"/>
    <w:rsid w:val="00B451A2"/>
    <w:rsid w:val="00B5647E"/>
    <w:rsid w:val="00B60475"/>
    <w:rsid w:val="00B76390"/>
    <w:rsid w:val="00B94CE8"/>
    <w:rsid w:val="00BB0603"/>
    <w:rsid w:val="00BB4446"/>
    <w:rsid w:val="00BE1EA2"/>
    <w:rsid w:val="00C00DCE"/>
    <w:rsid w:val="00C3441E"/>
    <w:rsid w:val="00C50794"/>
    <w:rsid w:val="00C51ACC"/>
    <w:rsid w:val="00C731A2"/>
    <w:rsid w:val="00C754F6"/>
    <w:rsid w:val="00C86E30"/>
    <w:rsid w:val="00C93818"/>
    <w:rsid w:val="00CB1B19"/>
    <w:rsid w:val="00CB64F8"/>
    <w:rsid w:val="00CB6756"/>
    <w:rsid w:val="00CB7D64"/>
    <w:rsid w:val="00CD095C"/>
    <w:rsid w:val="00CD676F"/>
    <w:rsid w:val="00CE253F"/>
    <w:rsid w:val="00CF424A"/>
    <w:rsid w:val="00CF5E54"/>
    <w:rsid w:val="00D2237D"/>
    <w:rsid w:val="00D25F76"/>
    <w:rsid w:val="00D67208"/>
    <w:rsid w:val="00D75DD4"/>
    <w:rsid w:val="00D81970"/>
    <w:rsid w:val="00D81AA8"/>
    <w:rsid w:val="00D871A2"/>
    <w:rsid w:val="00D935D7"/>
    <w:rsid w:val="00DC1BA0"/>
    <w:rsid w:val="00DD78D7"/>
    <w:rsid w:val="00DF1B41"/>
    <w:rsid w:val="00E15F05"/>
    <w:rsid w:val="00E76A9F"/>
    <w:rsid w:val="00EB61B6"/>
    <w:rsid w:val="00ED7551"/>
    <w:rsid w:val="00EF2829"/>
    <w:rsid w:val="00EF7C1A"/>
    <w:rsid w:val="00F26B18"/>
    <w:rsid w:val="00F31219"/>
    <w:rsid w:val="00F31472"/>
    <w:rsid w:val="00F33E02"/>
    <w:rsid w:val="00F668D5"/>
    <w:rsid w:val="00F7143E"/>
    <w:rsid w:val="00F85F1B"/>
    <w:rsid w:val="00F9302C"/>
    <w:rsid w:val="00FA4D63"/>
    <w:rsid w:val="00FB469F"/>
    <w:rsid w:val="00FC241D"/>
    <w:rsid w:val="00FD27F9"/>
    <w:rsid w:val="00FE0B78"/>
    <w:rsid w:val="00FE10A4"/>
    <w:rsid w:val="03B4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36C108-1EDA-4BBE-97E1-9D802281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Pr>
      <w:rFonts w:ascii="仿宋_GB2312" w:eastAsia="仿宋_GB2312"/>
      <w:sz w:val="32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MDisplayEquation">
    <w:name w:val="AMDisplayEquation"/>
    <w:basedOn w:val="a"/>
    <w:next w:val="a"/>
    <w:link w:val="AMDisplayEquation0"/>
    <w:qFormat/>
    <w:pPr>
      <w:tabs>
        <w:tab w:val="center" w:pos="4160"/>
        <w:tab w:val="right" w:pos="8300"/>
      </w:tabs>
      <w:ind w:firstLineChars="200" w:firstLine="560"/>
    </w:pPr>
    <w:rPr>
      <w:rFonts w:ascii="仿宋" w:eastAsia="仿宋" w:hAnsi="仿宋" w:cs="华文仿宋"/>
      <w:sz w:val="28"/>
      <w:szCs w:val="32"/>
    </w:rPr>
  </w:style>
  <w:style w:type="character" w:customStyle="1" w:styleId="AMDisplayEquation0">
    <w:name w:val="AMDisplayEquation 字符"/>
    <w:basedOn w:val="a0"/>
    <w:link w:val="AMDisplayEquation"/>
    <w:rPr>
      <w:rFonts w:ascii="仿宋" w:eastAsia="仿宋" w:hAnsi="仿宋" w:cs="华文仿宋"/>
      <w:kern w:val="2"/>
      <w:sz w:val="28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726</Characters>
  <Application>Microsoft Office Word</Application>
  <DocSecurity>0</DocSecurity>
  <Lines>6</Lines>
  <Paragraphs>1</Paragraphs>
  <ScaleCrop>false</ScaleCrop>
  <Company>Lenovo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«打印份数»</dc:title>
  <dc:creator>CN=宋晓彬/OU=会员部/O=CZCE</dc:creator>
  <cp:lastModifiedBy>Song Xiaobin</cp:lastModifiedBy>
  <cp:revision>3</cp:revision>
  <cp:lastPrinted>2003-01-13T08:16:00Z</cp:lastPrinted>
  <dcterms:created xsi:type="dcterms:W3CDTF">2018-07-13T07:43:00Z</dcterms:created>
  <dcterms:modified xsi:type="dcterms:W3CDTF">2018-07-13T07:50:00Z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